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EDD" w:rsidRPr="00915EDD" w:rsidRDefault="00915EDD" w:rsidP="00915EDD">
      <w:pPr>
        <w:jc w:val="center"/>
        <w:rPr>
          <w:rFonts w:ascii="Bookman Old Style" w:hAnsi="Bookman Old Style"/>
          <w:b/>
          <w:color w:val="auto"/>
          <w:u w:val="single"/>
        </w:rPr>
      </w:pPr>
      <w:r w:rsidRPr="00915EDD">
        <w:rPr>
          <w:rFonts w:ascii="Bookman Old Style" w:hAnsi="Bookman Old Style"/>
          <w:b/>
          <w:color w:val="auto"/>
          <w:u w:val="single"/>
        </w:rPr>
        <w:t>SPECIFICATION FOR HORIZONTAL CROSS ARMS</w:t>
      </w:r>
    </w:p>
    <w:p w:rsidR="00915EDD" w:rsidRPr="00AB7C04" w:rsidRDefault="00915EDD" w:rsidP="00915EDD">
      <w:pPr>
        <w:jc w:val="both"/>
        <w:rPr>
          <w:rFonts w:ascii="Bookman Old Style" w:hAnsi="Bookman Old Style"/>
          <w:b/>
          <w:color w:val="0000FF"/>
        </w:rPr>
      </w:pPr>
    </w:p>
    <w:p w:rsidR="00915EDD" w:rsidRPr="00AB7C04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 xml:space="preserve">SCOPE </w:t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</w:p>
    <w:p w:rsidR="00915EDD" w:rsidRPr="00AB7C04" w:rsidRDefault="00915EDD" w:rsidP="00915EDD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This specification provides for the manufacture of Horizontal straight cross arms for use in 11KV distribution lines.</w:t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 xml:space="preserve">STANDARDS </w:t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</w:p>
    <w:p w:rsidR="00915EDD" w:rsidRPr="00AB7C04" w:rsidRDefault="00915EDD" w:rsidP="00915EDD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The structure   steel   for   the manufacture of cross arm shall be   commercial grade angles 50 x 50 x 6 mm and conform to I.S.1977/ST-42/ST-32.  They should take particular care to ensure the hardness of the steel used is as per the said ISS.</w:t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>DRAWINGS</w:t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</w:p>
    <w:p w:rsidR="00915EDD" w:rsidRDefault="00915EDD" w:rsidP="00915EDD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 xml:space="preserve">The material for 11KV horizontal cross should conform to our </w:t>
      </w:r>
      <w:proofErr w:type="spellStart"/>
      <w:r w:rsidRPr="00AB7C04">
        <w:rPr>
          <w:rFonts w:ascii="Bookman Old Style" w:hAnsi="Bookman Old Style"/>
          <w:color w:val="auto"/>
        </w:rPr>
        <w:t>Drg</w:t>
      </w:r>
      <w:proofErr w:type="spellEnd"/>
      <w:r w:rsidRPr="00AB7C04">
        <w:rPr>
          <w:rFonts w:ascii="Bookman Old Style" w:hAnsi="Bookman Old Style"/>
          <w:color w:val="auto"/>
        </w:rPr>
        <w:t>. No. BESCOM/GM/</w:t>
      </w:r>
      <w:r w:rsidR="003E212A">
        <w:rPr>
          <w:rFonts w:ascii="Bookman Old Style" w:hAnsi="Bookman Old Style"/>
          <w:color w:val="auto"/>
        </w:rPr>
        <w:t>QS&amp;S/4. Dated 24.11.208.</w:t>
      </w:r>
      <w:bookmarkStart w:id="0" w:name="_GoBack"/>
      <w:bookmarkEnd w:id="0"/>
    </w:p>
    <w:p w:rsidR="00915EDD" w:rsidRDefault="00915EDD" w:rsidP="00915EDD">
      <w:pPr>
        <w:ind w:left="720"/>
        <w:jc w:val="both"/>
        <w:rPr>
          <w:rFonts w:ascii="Bookman Old Style" w:hAnsi="Bookman Old Style"/>
          <w:color w:val="auto"/>
        </w:rPr>
      </w:pPr>
    </w:p>
    <w:p w:rsidR="00915EDD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>
        <w:rPr>
          <w:rFonts w:ascii="Bookman Old Style" w:hAnsi="Bookman Old Style"/>
          <w:b/>
          <w:color w:val="auto"/>
        </w:rPr>
        <w:t>PAINTING</w:t>
      </w:r>
    </w:p>
    <w:p w:rsidR="00915EDD" w:rsidRPr="00AB7C04" w:rsidRDefault="002A777C" w:rsidP="00915EDD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The clamps shall be painted with two coats of good quality Anti Corrosive Black (ACB) paint after 2 coats of red oxide primer.</w:t>
      </w:r>
      <w:r w:rsidR="00915EDD" w:rsidRPr="00AB7C04">
        <w:rPr>
          <w:rFonts w:ascii="Bookman Old Style" w:hAnsi="Bookman Old Style"/>
          <w:color w:val="auto"/>
        </w:rPr>
        <w:tab/>
      </w:r>
      <w:r w:rsidR="00915EDD" w:rsidRPr="00AB7C04">
        <w:rPr>
          <w:rFonts w:ascii="Bookman Old Style" w:hAnsi="Bookman Old Style"/>
          <w:color w:val="auto"/>
        </w:rPr>
        <w:tab/>
      </w:r>
      <w:r w:rsidR="00915EDD" w:rsidRPr="00AB7C04">
        <w:rPr>
          <w:rFonts w:ascii="Bookman Old Style" w:hAnsi="Bookman Old Style"/>
          <w:color w:val="auto"/>
        </w:rPr>
        <w:tab/>
      </w:r>
      <w:r w:rsidR="00915EDD" w:rsidRPr="00AB7C04">
        <w:rPr>
          <w:rFonts w:ascii="Bookman Old Style" w:hAnsi="Bookman Old Style"/>
          <w:color w:val="auto"/>
        </w:rPr>
        <w:tab/>
      </w:r>
      <w:r w:rsidR="00915EDD" w:rsidRPr="00AB7C04">
        <w:rPr>
          <w:rFonts w:ascii="Bookman Old Style" w:hAnsi="Bookman Old Style"/>
          <w:color w:val="auto"/>
        </w:rPr>
        <w:tab/>
      </w:r>
      <w:r w:rsidR="00915EDD"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 xml:space="preserve">MARKING </w:t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</w:p>
    <w:p w:rsidR="00915EDD" w:rsidRPr="00AB7C04" w:rsidRDefault="00915EDD" w:rsidP="00915EDD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The cross arm should have voltage grade (11KV) marked on it.</w:t>
      </w:r>
      <w:r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jc w:val="both"/>
        <w:rPr>
          <w:rFonts w:ascii="Bookman Old Style" w:hAnsi="Bookman Old Style"/>
          <w:color w:val="auto"/>
        </w:rPr>
      </w:pPr>
    </w:p>
    <w:p w:rsidR="00915EDD" w:rsidRPr="00AB7C04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>SAMPLE</w:t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</w:p>
    <w:p w:rsidR="00915EDD" w:rsidRPr="00AB7C04" w:rsidRDefault="00915EDD" w:rsidP="00915EDD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 xml:space="preserve">The Contractor shall submit a sample and get the approval of the Engineer before taking up the works.            </w:t>
      </w:r>
    </w:p>
    <w:p w:rsidR="00915EDD" w:rsidRPr="00AB7C04" w:rsidRDefault="00915EDD" w:rsidP="00915EDD">
      <w:pPr>
        <w:ind w:left="1440" w:hanging="1440"/>
        <w:jc w:val="both"/>
        <w:rPr>
          <w:rFonts w:ascii="Bookman Old Style" w:hAnsi="Bookman Old Style"/>
          <w:color w:val="auto"/>
        </w:rPr>
      </w:pPr>
    </w:p>
    <w:p w:rsidR="00915EDD" w:rsidRPr="00AB7C04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 xml:space="preserve">PACKNG </w:t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</w:p>
    <w:p w:rsidR="00915EDD" w:rsidRPr="00AB7C04" w:rsidRDefault="00915EDD" w:rsidP="00915EDD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The cross arms shall be securely packed to avoid damages during transport.</w:t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915EDD" w:rsidRPr="00AB7C04" w:rsidRDefault="00915EDD" w:rsidP="00915ED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 xml:space="preserve">LENGTH AND WEIGHT </w:t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  <w:r w:rsidRPr="00AB7C04">
        <w:rPr>
          <w:rFonts w:ascii="Bookman Old Style" w:hAnsi="Bookman Old Style"/>
          <w:b/>
          <w:color w:val="auto"/>
        </w:rPr>
        <w:tab/>
      </w:r>
    </w:p>
    <w:p w:rsidR="00915EDD" w:rsidRDefault="00915EDD" w:rsidP="00915EDD">
      <w:pPr>
        <w:ind w:left="540" w:hanging="180"/>
        <w:rPr>
          <w:rFonts w:ascii="Bookman Old Style" w:hAnsi="Bookman Old Style"/>
          <w:bCs/>
          <w:color w:val="0000FF"/>
        </w:rPr>
      </w:pPr>
      <w:r>
        <w:rPr>
          <w:rFonts w:ascii="Bookman Old Style" w:hAnsi="Bookman Old Style"/>
          <w:color w:val="auto"/>
        </w:rPr>
        <w:t xml:space="preserve">  </w:t>
      </w:r>
      <w:r w:rsidRPr="00AB7C04">
        <w:rPr>
          <w:rFonts w:ascii="Bookman Old Style" w:hAnsi="Bookman Old Style"/>
          <w:color w:val="auto"/>
        </w:rPr>
        <w:t>Each horizontal cross arm shall be 980 mm length and weight 4.86 Kg/</w:t>
      </w:r>
      <w:r>
        <w:rPr>
          <w:rFonts w:ascii="Bookman Old Style" w:hAnsi="Bookman Old Style"/>
          <w:color w:val="auto"/>
        </w:rPr>
        <w:t xml:space="preserve"> piece</w:t>
      </w:r>
      <w:r w:rsidRPr="00AB7C04">
        <w:rPr>
          <w:rFonts w:ascii="Bookman Old Style" w:hAnsi="Bookman Old Style"/>
          <w:color w:val="auto"/>
        </w:rPr>
        <w:t>, as mentioned in the drawings.</w:t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915EDD" w:rsidRDefault="00915EDD" w:rsidP="00915EDD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2E0ED3" w:rsidRDefault="002E0ED3"/>
    <w:sectPr w:rsidR="002E0E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97599"/>
    <w:multiLevelType w:val="multilevel"/>
    <w:tmpl w:val="A2D089D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1.01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36"/>
    <w:rsid w:val="002A777C"/>
    <w:rsid w:val="002D2136"/>
    <w:rsid w:val="002E0ED3"/>
    <w:rsid w:val="003E212A"/>
    <w:rsid w:val="0091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03B19D-15EA-4291-B51B-1499FEEC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E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2019-03-07T06:16:00Z</dcterms:created>
  <dcterms:modified xsi:type="dcterms:W3CDTF">2019-10-18T09:36:00Z</dcterms:modified>
</cp:coreProperties>
</file>